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2B7A0" w14:textId="7FD7895F" w:rsidR="00BB0F31" w:rsidRDefault="00FA300F" w:rsidP="00531670">
      <w:pPr>
        <w:rPr>
          <w:b/>
          <w:bCs/>
        </w:rPr>
      </w:pPr>
      <w:r>
        <w:rPr>
          <w:noProof/>
        </w:rPr>
        <mc:AlternateContent>
          <mc:Choice Requires="wps">
            <w:drawing>
              <wp:anchor distT="45720" distB="45720" distL="114300" distR="114300" simplePos="0" relativeHeight="251659264" behindDoc="0" locked="0" layoutInCell="1" allowOverlap="1" wp14:anchorId="20C5721C" wp14:editId="3F084E7E">
                <wp:simplePos x="0" y="0"/>
                <wp:positionH relativeFrom="column">
                  <wp:posOffset>3476625</wp:posOffset>
                </wp:positionH>
                <wp:positionV relativeFrom="paragraph">
                  <wp:posOffset>-211454</wp:posOffset>
                </wp:positionV>
                <wp:extent cx="2114550" cy="10287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028700"/>
                        </a:xfrm>
                        <a:prstGeom prst="rect">
                          <a:avLst/>
                        </a:prstGeom>
                        <a:solidFill>
                          <a:srgbClr val="FFFFFF"/>
                        </a:solidFill>
                        <a:ln w="9525">
                          <a:solidFill>
                            <a:srgbClr val="000000"/>
                          </a:solidFill>
                          <a:miter lim="800000"/>
                          <a:headEnd/>
                          <a:tailEnd/>
                        </a:ln>
                      </wps:spPr>
                      <wps:txbx>
                        <w:txbxContent>
                          <w:p w14:paraId="08B42066" w14:textId="77777777" w:rsidR="00FA300F" w:rsidRPr="00EF49F5" w:rsidRDefault="00FA300F" w:rsidP="00FA300F">
                            <w:r w:rsidRPr="00EF49F5">
                              <w:rPr>
                                <w:b/>
                                <w:bCs/>
                              </w:rPr>
                              <w:t>Media Contact:</w:t>
                            </w:r>
                            <w:r w:rsidRPr="00EF49F5">
                              <w:br/>
                              <w:t>Jim Badger</w:t>
                            </w:r>
                            <w:r w:rsidRPr="00EF49F5">
                              <w:br/>
                              <w:t>State Bank</w:t>
                            </w:r>
                            <w:r w:rsidRPr="00EF49F5">
                              <w:br/>
                              <w:t>317-858-6196</w:t>
                            </w:r>
                            <w:r w:rsidRPr="00EF49F5">
                              <w:br/>
                            </w:r>
                            <w:hyperlink r:id="rId5" w:history="1">
                              <w:r w:rsidRPr="00EF49F5">
                                <w:rPr>
                                  <w:rStyle w:val="Hyperlink"/>
                                </w:rPr>
                                <w:t>jbadger@statebank1910.bank</w:t>
                              </w:r>
                            </w:hyperlink>
                          </w:p>
                          <w:p w14:paraId="014BA706" w14:textId="77777777" w:rsidR="00FA300F" w:rsidRDefault="00FA300F" w:rsidP="00FA30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C5721C" id="_x0000_t202" coordsize="21600,21600" o:spt="202" path="m,l,21600r21600,l21600,xe">
                <v:stroke joinstyle="miter"/>
                <v:path gradientshapeok="t" o:connecttype="rect"/>
              </v:shapetype>
              <v:shape id="Text Box 2" o:spid="_x0000_s1026" type="#_x0000_t202" style="position:absolute;margin-left:273.75pt;margin-top:-16.65pt;width:166.5pt;height:8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">
                <v:textbox>
                  <w:txbxContent>
                    <w:p w14:paraId="08B42066" w14:textId="77777777" w:rsidR="00FA300F" w:rsidRPr="00EF49F5" w:rsidRDefault="00FA300F" w:rsidP="00FA300F">
                      <w:r w:rsidRPr="00EF49F5">
                        <w:rPr>
                          <w:b/>
                          <w:bCs/>
                        </w:rPr>
                        <w:t>Media Contact:</w:t>
                      </w:r>
                      <w:r w:rsidRPr="00EF49F5">
                        <w:br/>
                        <w:t>Jim Badger</w:t>
                      </w:r>
                      <w:r w:rsidRPr="00EF49F5">
                        <w:br/>
                        <w:t>State Bank</w:t>
                      </w:r>
                      <w:r w:rsidRPr="00EF49F5">
                        <w:br/>
                        <w:t>317-858-6196</w:t>
                      </w:r>
                      <w:r w:rsidRPr="00EF49F5">
                        <w:br/>
                      </w:r>
                      <w:hyperlink r:id="rId6" w:history="1">
                        <w:r w:rsidRPr="00EF49F5">
                          <w:rPr>
                            <w:rStyle w:val="Hyperlink"/>
                          </w:rPr>
                          <w:t>jbadger@statebank1910.bank</w:t>
                        </w:r>
                      </w:hyperlink>
                    </w:p>
                    <w:p w14:paraId="014BA706" w14:textId="77777777" w:rsidR="00FA300F" w:rsidRDefault="00FA300F" w:rsidP="00FA300F"/>
                  </w:txbxContent>
                </v:textbox>
              </v:shape>
            </w:pict>
          </mc:Fallback>
        </mc:AlternateContent>
      </w:r>
      <w:r w:rsidR="00BB0F31">
        <w:rPr>
          <w:b/>
          <w:bCs/>
          <w:noProof/>
        </w:rPr>
        <w:drawing>
          <wp:inline distT="0" distB="0" distL="0" distR="0" wp14:anchorId="4816C0DD" wp14:editId="6D237A39">
            <wp:extent cx="2525273" cy="461773"/>
            <wp:effectExtent l="0" t="0" r="8890" b="0"/>
            <wp:docPr id="1493194642"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94642" name="Picture 1" descr="A blue and black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5273" cy="461773"/>
                    </a:xfrm>
                    <a:prstGeom prst="rect">
                      <a:avLst/>
                    </a:prstGeom>
                  </pic:spPr>
                </pic:pic>
              </a:graphicData>
            </a:graphic>
          </wp:inline>
        </w:drawing>
      </w:r>
    </w:p>
    <w:p w14:paraId="1ECCB10A" w14:textId="7808EF41" w:rsidR="00BB0F31" w:rsidRDefault="00BB0F31" w:rsidP="00531670">
      <w:pPr>
        <w:rPr>
          <w:b/>
          <w:bCs/>
        </w:rPr>
      </w:pPr>
    </w:p>
    <w:p w14:paraId="77AC3952" w14:textId="77777777" w:rsidR="00D8336F" w:rsidRPr="00D8336F" w:rsidRDefault="00D8336F" w:rsidP="00D8336F">
      <w:pPr>
        <w:pStyle w:val="NoSpacing"/>
        <w:jc w:val="center"/>
        <w:rPr>
          <w:b/>
          <w:bCs/>
        </w:rPr>
      </w:pPr>
    </w:p>
    <w:p w14:paraId="139F8B47" w14:textId="45629B2A" w:rsidR="008F784A" w:rsidRPr="008F784A" w:rsidRDefault="008F784A" w:rsidP="008F784A">
      <w:r w:rsidRPr="008F784A">
        <w:rPr>
          <w:b/>
          <w:bCs/>
        </w:rPr>
        <w:t>FOR IMMEDIATE RELEASE</w:t>
      </w:r>
      <w:r>
        <w:rPr>
          <w:b/>
          <w:bCs/>
        </w:rPr>
        <w:t xml:space="preserve"> </w:t>
      </w:r>
      <w:r w:rsidR="00DF42D2">
        <w:rPr>
          <w:b/>
          <w:bCs/>
        </w:rPr>
        <w:t>8-4</w:t>
      </w:r>
      <w:r w:rsidRPr="008F784A">
        <w:rPr>
          <w:b/>
          <w:bCs/>
        </w:rPr>
        <w:t>-2026</w:t>
      </w:r>
    </w:p>
    <w:p w14:paraId="49CDAC81" w14:textId="77777777" w:rsidR="00350109" w:rsidRPr="00350109" w:rsidRDefault="00350109" w:rsidP="00350109">
      <w:pPr>
        <w:jc w:val="center"/>
        <w:rPr>
          <w:b/>
          <w:bCs/>
        </w:rPr>
      </w:pPr>
      <w:r w:rsidRPr="00350109">
        <w:rPr>
          <w:b/>
          <w:bCs/>
        </w:rPr>
        <w:t>Compass Investment Services Welcomes Rick Elsbury as Financial Advisor</w:t>
      </w:r>
    </w:p>
    <w:p w14:paraId="14CC892E" w14:textId="77777777" w:rsidR="008F784A" w:rsidRPr="008F784A" w:rsidRDefault="008F784A" w:rsidP="008F784A">
      <w:pPr>
        <w:pStyle w:val="NoSpacing"/>
        <w:jc w:val="center"/>
        <w:rPr>
          <w:b/>
          <w:bCs/>
        </w:rPr>
      </w:pPr>
    </w:p>
    <w:p w14:paraId="68748FFC" w14:textId="0EA9D56C" w:rsidR="00350109" w:rsidRPr="00350109" w:rsidRDefault="00350109" w:rsidP="00350109">
      <w:r w:rsidRPr="00350109">
        <w:rPr>
          <w:b/>
          <w:bCs/>
        </w:rPr>
        <w:t>Zionsville, IN</w:t>
      </w:r>
      <w:r w:rsidRPr="00350109">
        <w:t xml:space="preserve"> – Compass Investment Services, a financial advisory practice of Ameriprise Financial</w:t>
      </w:r>
      <w:r w:rsidR="002B3B67">
        <w:t xml:space="preserve"> Services, LLC</w:t>
      </w:r>
      <w:r w:rsidRPr="00350109">
        <w:t>,</w:t>
      </w:r>
      <w:r w:rsidR="002B3B67">
        <w:t xml:space="preserve"> located at State bank</w:t>
      </w:r>
      <w:r w:rsidRPr="00350109">
        <w:t xml:space="preserve"> is pleased to announce the addition of </w:t>
      </w:r>
      <w:r w:rsidRPr="00350109">
        <w:rPr>
          <w:b/>
          <w:bCs/>
        </w:rPr>
        <w:t>Rick Elsbury</w:t>
      </w:r>
      <w:r w:rsidRPr="00350109">
        <w:t xml:space="preserve"> as Financial Advisor. Elsbury brings more than </w:t>
      </w:r>
      <w:r w:rsidR="002B3B67">
        <w:t>18</w:t>
      </w:r>
      <w:r w:rsidRPr="00350109">
        <w:t xml:space="preserve"> years of financial services experience and a longstanding commitment to helping individuals, families, retirees, and business owners pursue their financial goals. </w:t>
      </w:r>
    </w:p>
    <w:p w14:paraId="5AC4AA3C" w14:textId="3553C07D" w:rsidR="00350109" w:rsidRPr="00350109" w:rsidRDefault="00350109" w:rsidP="00350109">
      <w:r w:rsidRPr="00350109">
        <w:t xml:space="preserve">Elsbury began his career in community banking, specializing in business lending. He later transitioned to financial advising, where he spent nearly two decades helping clients build financial confidence through personalized investment strategies and comprehensive financial planning. </w:t>
      </w:r>
    </w:p>
    <w:p w14:paraId="45C3AB05" w14:textId="5767D788" w:rsidR="00350109" w:rsidRPr="00350109" w:rsidRDefault="00350109" w:rsidP="00350109">
      <w:r w:rsidRPr="00350109">
        <w:t xml:space="preserve">Throughout his career, Elsbury has focused on developing meaningful relationships and understanding what matters most to each client. His approach centers on transparency, integrity, and personalized guidance, helping clients protect their lifestyles, prepare for retirement, fund important life goals, and create lasting legacies. </w:t>
      </w:r>
    </w:p>
    <w:p w14:paraId="7E84B5E1" w14:textId="0AA904E3" w:rsidR="00350109" w:rsidRPr="00350109" w:rsidRDefault="00350109" w:rsidP="00350109">
      <w:r w:rsidRPr="00350109">
        <w:t xml:space="preserve">“Rick's decades of experience, client-first philosophy, and strong roots in the communities we serve make him an outstanding addition to Compass Investment Services,” said </w:t>
      </w:r>
      <w:r w:rsidRPr="00350109">
        <w:rPr>
          <w:b/>
          <w:bCs/>
        </w:rPr>
        <w:t>Jeff Jenness, Senior Vice President, Retirement and Wealth Planning</w:t>
      </w:r>
      <w:r w:rsidR="002B3B67">
        <w:rPr>
          <w:b/>
          <w:bCs/>
        </w:rPr>
        <w:t xml:space="preserve"> with State Bank</w:t>
      </w:r>
      <w:r w:rsidRPr="00350109">
        <w:t xml:space="preserve">. “He has built a reputation for trusted advice and meaningful relationships, and we are excited to welcome him to </w:t>
      </w:r>
      <w:r w:rsidR="002B3B67">
        <w:t>the</w:t>
      </w:r>
      <w:r w:rsidRPr="00350109">
        <w:t xml:space="preserve"> </w:t>
      </w:r>
      <w:r w:rsidR="005B199E">
        <w:t xml:space="preserve">Compass Investment Services </w:t>
      </w:r>
      <w:r w:rsidRPr="00350109">
        <w:t xml:space="preserve">team. Rick's commitment to helping clients achieve financial confidence aligns perfectly with </w:t>
      </w:r>
      <w:r w:rsidR="002B3B67">
        <w:t>Compass Investments Services</w:t>
      </w:r>
      <w:r w:rsidRPr="00350109">
        <w:t xml:space="preserve"> mission of delivering personalized financial guidance and exceptional service.” </w:t>
      </w:r>
    </w:p>
    <w:p w14:paraId="44427B7D" w14:textId="22DA263B" w:rsidR="00350109" w:rsidRPr="00350109" w:rsidRDefault="00350109" w:rsidP="00350109">
      <w:r w:rsidRPr="00350109">
        <w:t xml:space="preserve">Elsbury joined Compass Investment Services in 2026 and will provide clients with access to comprehensive financial planning, retirement planning, investment management, and wealth preservation strategies through Ameriprise Financial. </w:t>
      </w:r>
    </w:p>
    <w:p w14:paraId="458842E7" w14:textId="25F97A08" w:rsidR="00350109" w:rsidRPr="00350109" w:rsidRDefault="00350109" w:rsidP="00350109">
      <w:r w:rsidRPr="00350109">
        <w:t xml:space="preserve">Beyond his professional accomplishments, Elsbury has a long history of community involvement. He has served with Lebanon Kiwanis and has held board positions with the Boone County Senior Services Foundation, Boone County Chamber of Commerce, and United Way of Central Indiana Boone County. He and his wife, Jennifer, reside in Boone County with their children, Grace, Logan, and Aidan. </w:t>
      </w:r>
    </w:p>
    <w:p w14:paraId="107C4467" w14:textId="46F04256" w:rsidR="00062C38" w:rsidRPr="00062C38" w:rsidRDefault="00062C38" w:rsidP="00062C38">
      <w:pPr>
        <w:rPr>
          <w:b/>
          <w:bCs/>
          <w:sz w:val="18"/>
          <w:szCs w:val="18"/>
        </w:rPr>
      </w:pPr>
      <w:r w:rsidRPr="00062C38">
        <w:rPr>
          <w:b/>
          <w:bCs/>
          <w:sz w:val="18"/>
          <w:szCs w:val="18"/>
        </w:rPr>
        <w:t>About Compass Investment Services</w:t>
      </w:r>
      <w:r>
        <w:rPr>
          <w:b/>
          <w:bCs/>
          <w:sz w:val="18"/>
          <w:szCs w:val="18"/>
        </w:rPr>
        <w:t xml:space="preserve"> -- </w:t>
      </w:r>
      <w:r w:rsidRPr="00062C38">
        <w:rPr>
          <w:sz w:val="18"/>
          <w:szCs w:val="18"/>
        </w:rPr>
        <w:t>Compass Investment Services is a financial advisory practice</w:t>
      </w:r>
      <w:r w:rsidR="002B3B67">
        <w:rPr>
          <w:sz w:val="18"/>
          <w:szCs w:val="18"/>
        </w:rPr>
        <w:t xml:space="preserve"> of Ameriprise Financial Services, LLC</w:t>
      </w:r>
      <w:r w:rsidRPr="00062C38">
        <w:rPr>
          <w:sz w:val="18"/>
          <w:szCs w:val="18"/>
        </w:rPr>
        <w:t xml:space="preserve"> serving individuals, families, and businesses throughout Central Indiana. Through its relationship with Ameriprise Financial, Compass Investment Services provides personalized financial planning, retirement planning, investment management, and wealth management solutions designed to help clients achieve their unique financial goals. </w:t>
      </w:r>
    </w:p>
    <w:p w14:paraId="6AD65A7F" w14:textId="45DCC6FE" w:rsidR="00062C38" w:rsidRDefault="00062C38" w:rsidP="00062C38">
      <w:pPr>
        <w:rPr>
          <w:sz w:val="18"/>
          <w:szCs w:val="18"/>
        </w:rPr>
      </w:pPr>
      <w:r w:rsidRPr="006A4C55">
        <w:rPr>
          <w:b/>
          <w:bCs/>
          <w:sz w:val="18"/>
          <w:szCs w:val="18"/>
        </w:rPr>
        <w:t>About State Bank</w:t>
      </w:r>
      <w:r>
        <w:rPr>
          <w:b/>
          <w:bCs/>
          <w:sz w:val="18"/>
          <w:szCs w:val="18"/>
        </w:rPr>
        <w:t xml:space="preserve"> – </w:t>
      </w:r>
      <w:r w:rsidRPr="006A4C55">
        <w:rPr>
          <w:sz w:val="18"/>
          <w:szCs w:val="18"/>
        </w:rPr>
        <w:t>State Bank is an $850 million community bank dedicated to serving the financial needs of individuals, families, and businesses across central Indiana. The bank operates 10 full</w:t>
      </w:r>
      <w:r w:rsidRPr="006A4C55">
        <w:rPr>
          <w:sz w:val="18"/>
          <w:szCs w:val="18"/>
        </w:rPr>
        <w:noBreakHyphen/>
        <w:t xml:space="preserve">service locations and participates in the </w:t>
      </w:r>
      <w:proofErr w:type="spellStart"/>
      <w:r w:rsidRPr="006A4C55">
        <w:rPr>
          <w:sz w:val="18"/>
          <w:szCs w:val="18"/>
        </w:rPr>
        <w:t>AllPoint</w:t>
      </w:r>
      <w:proofErr w:type="spellEnd"/>
      <w:r w:rsidRPr="006A4C55">
        <w:rPr>
          <w:sz w:val="18"/>
          <w:szCs w:val="18"/>
        </w:rPr>
        <w:t>™ network, providing customers with convenient access to more than 55,000 surcharge</w:t>
      </w:r>
      <w:r w:rsidRPr="006A4C55">
        <w:rPr>
          <w:sz w:val="18"/>
          <w:szCs w:val="18"/>
        </w:rPr>
        <w:noBreakHyphen/>
        <w:t>free ATMs nationwide. Since 2017, State Bank has consistently earned a 5</w:t>
      </w:r>
      <w:r w:rsidRPr="006A4C55">
        <w:rPr>
          <w:sz w:val="18"/>
          <w:szCs w:val="18"/>
        </w:rPr>
        <w:noBreakHyphen/>
        <w:t xml:space="preserve">Star rating from Bauer Financial, recognizing its strong performance and financial stability. State Bank maintains branch offices in Avon, Brownsburg, Plainfield, Lizton, and Pittsboro in Hendricks County; two locations in Lebanon and one in Zionsville in Boone County; Carmel in Hamilton County; Lafayette in Tippecanoe County; with a new location opening later this year in Lapel, Madison County.   To learn more, visit </w:t>
      </w:r>
      <w:hyperlink r:id="rId8" w:history="1">
        <w:r w:rsidR="002B3B67" w:rsidRPr="00A85DF8">
          <w:rPr>
            <w:rStyle w:val="Hyperlink"/>
            <w:sz w:val="18"/>
            <w:szCs w:val="18"/>
          </w:rPr>
          <w:t>www.StateBank1910.bank</w:t>
        </w:r>
      </w:hyperlink>
      <w:r w:rsidRPr="006A4C55">
        <w:rPr>
          <w:sz w:val="18"/>
          <w:szCs w:val="18"/>
        </w:rPr>
        <w:t>.</w:t>
      </w:r>
    </w:p>
    <w:p w14:paraId="752FCB72" w14:textId="164624F9" w:rsidR="002B3B67" w:rsidRPr="002B3B67" w:rsidRDefault="002B3B67" w:rsidP="002B3B67">
      <w:pPr>
        <w:rPr>
          <w:b/>
          <w:bCs/>
          <w:sz w:val="18"/>
          <w:szCs w:val="18"/>
        </w:rPr>
      </w:pPr>
      <w:r w:rsidRPr="002B3B67">
        <w:rPr>
          <w:b/>
          <w:bCs/>
          <w:sz w:val="18"/>
          <w:szCs w:val="18"/>
        </w:rPr>
        <w:t xml:space="preserve">Ameriprise Financial Services and State Bank partner to provide financial planning services and solutions to clients. State Bank is not an investment client of Ameriprise but receives compensation from Ameriprise for successful referrals, and in most cases </w:t>
      </w:r>
      <w:proofErr w:type="gramStart"/>
      <w:r w:rsidRPr="002B3B67">
        <w:rPr>
          <w:b/>
          <w:bCs/>
          <w:sz w:val="18"/>
          <w:szCs w:val="18"/>
        </w:rPr>
        <w:t>the majority of</w:t>
      </w:r>
      <w:proofErr w:type="gramEnd"/>
      <w:r w:rsidRPr="002B3B67">
        <w:rPr>
          <w:b/>
          <w:bCs/>
          <w:sz w:val="18"/>
          <w:szCs w:val="18"/>
        </w:rPr>
        <w:t xml:space="preserve"> commissions and fees generated by Ameriprise for its services. This applies </w:t>
      </w:r>
      <w:proofErr w:type="gramStart"/>
      <w:r w:rsidRPr="002B3B67">
        <w:rPr>
          <w:b/>
          <w:bCs/>
          <w:sz w:val="18"/>
          <w:szCs w:val="18"/>
        </w:rPr>
        <w:t>as long as</w:t>
      </w:r>
      <w:proofErr w:type="gramEnd"/>
      <w:r w:rsidRPr="002B3B67">
        <w:rPr>
          <w:b/>
          <w:bCs/>
          <w:sz w:val="18"/>
          <w:szCs w:val="18"/>
        </w:rPr>
        <w:t xml:space="preserve"> the </w:t>
      </w:r>
      <w:proofErr w:type="spellStart"/>
      <w:r w:rsidRPr="002B3B67">
        <w:rPr>
          <w:b/>
          <w:bCs/>
          <w:sz w:val="18"/>
          <w:szCs w:val="18"/>
        </w:rPr>
        <w:t>referred</w:t>
      </w:r>
      <w:proofErr w:type="spellEnd"/>
      <w:r w:rsidRPr="002B3B67">
        <w:rPr>
          <w:b/>
          <w:bCs/>
          <w:sz w:val="18"/>
          <w:szCs w:val="18"/>
        </w:rPr>
        <w:t xml:space="preserve"> client maintains a </w:t>
      </w:r>
      <w:r w:rsidRPr="002B3B67">
        <w:rPr>
          <w:b/>
          <w:bCs/>
          <w:sz w:val="18"/>
          <w:szCs w:val="18"/>
        </w:rPr>
        <w:lastRenderedPageBreak/>
        <w:t xml:space="preserve">relationship with Ameriprise. State Bank’s non-licensed employees may also receive incentives for referrals to </w:t>
      </w:r>
      <w:proofErr w:type="gramStart"/>
      <w:r w:rsidRPr="002B3B67">
        <w:rPr>
          <w:b/>
          <w:bCs/>
          <w:sz w:val="18"/>
          <w:szCs w:val="18"/>
        </w:rPr>
        <w:t>Ameriprise</w:t>
      </w:r>
      <w:proofErr w:type="gramEnd"/>
      <w:r w:rsidRPr="002B3B67">
        <w:rPr>
          <w:b/>
          <w:bCs/>
          <w:sz w:val="18"/>
          <w:szCs w:val="18"/>
        </w:rPr>
        <w:t xml:space="preserve"> and this creates a conflict of interest.</w:t>
      </w:r>
    </w:p>
    <w:p w14:paraId="459CDCA2" w14:textId="77777777" w:rsidR="002B3B67" w:rsidRPr="005B199E" w:rsidRDefault="002B3B67" w:rsidP="002B3B67">
      <w:pPr>
        <w:rPr>
          <w:sz w:val="18"/>
          <w:szCs w:val="18"/>
        </w:rPr>
      </w:pPr>
      <w:r w:rsidRPr="005B199E">
        <w:rPr>
          <w:sz w:val="18"/>
          <w:szCs w:val="18"/>
        </w:rPr>
        <w:t>Ameriprise Financial and State Bank are not affiliated.</w:t>
      </w:r>
    </w:p>
    <w:p w14:paraId="6962043D" w14:textId="2DC91562" w:rsidR="002B3B67" w:rsidRPr="005B199E" w:rsidRDefault="002B3B67" w:rsidP="002B3B67">
      <w:pPr>
        <w:rPr>
          <w:sz w:val="18"/>
          <w:szCs w:val="18"/>
        </w:rPr>
      </w:pPr>
      <w:r w:rsidRPr="005B199E">
        <w:rPr>
          <w:sz w:val="18"/>
          <w:szCs w:val="18"/>
        </w:rPr>
        <w:t>Ameriprise Financial cannot guarantee future financial results.</w:t>
      </w:r>
    </w:p>
    <w:p w14:paraId="57ED037F" w14:textId="76A6843C" w:rsidR="00350109" w:rsidRPr="00062C38" w:rsidRDefault="00350109" w:rsidP="00350109">
      <w:pPr>
        <w:rPr>
          <w:sz w:val="18"/>
          <w:szCs w:val="18"/>
        </w:rPr>
      </w:pPr>
      <w:r w:rsidRPr="00062C38">
        <w:rPr>
          <w:b/>
          <w:bCs/>
          <w:sz w:val="18"/>
          <w:szCs w:val="18"/>
        </w:rPr>
        <w:t>Investment Products</w:t>
      </w:r>
      <w:r w:rsidR="00062C38">
        <w:rPr>
          <w:b/>
          <w:bCs/>
          <w:sz w:val="18"/>
          <w:szCs w:val="18"/>
        </w:rPr>
        <w:t xml:space="preserve"> –</w:t>
      </w:r>
      <w:r w:rsidR="00062C38" w:rsidRPr="002B3B67">
        <w:rPr>
          <w:b/>
          <w:bCs/>
          <w:sz w:val="18"/>
          <w:szCs w:val="18"/>
        </w:rPr>
        <w:t xml:space="preserve"> </w:t>
      </w:r>
      <w:r w:rsidRPr="002B3B67">
        <w:rPr>
          <w:b/>
          <w:bCs/>
          <w:sz w:val="18"/>
          <w:szCs w:val="18"/>
        </w:rPr>
        <w:t>Not FDIC Insured • No Financial Institution Guarantee • May Lose Value</w:t>
      </w:r>
    </w:p>
    <w:p w14:paraId="7A338F4D" w14:textId="6D2BF7B1" w:rsidR="00CF7F4F" w:rsidRDefault="00350109" w:rsidP="00350109">
      <w:pPr>
        <w:rPr>
          <w:sz w:val="18"/>
          <w:szCs w:val="18"/>
        </w:rPr>
      </w:pPr>
      <w:r w:rsidRPr="00062C38">
        <w:rPr>
          <w:sz w:val="18"/>
          <w:szCs w:val="18"/>
        </w:rPr>
        <w:t xml:space="preserve">Investment advisory products and services are made available through Ameriprise Financial Services, LLC, a registered investment adviser. Securities offered by Ameriprise Financial Services, LLC. Member FINRA and SIPC. </w:t>
      </w:r>
    </w:p>
    <w:p w14:paraId="0F5CF2CF" w14:textId="77777777" w:rsidR="005B199E" w:rsidRDefault="005B199E" w:rsidP="00350109">
      <w:pPr>
        <w:rPr>
          <w:sz w:val="18"/>
          <w:szCs w:val="18"/>
        </w:rPr>
      </w:pPr>
    </w:p>
    <w:p w14:paraId="3538CA4B" w14:textId="2534C54E" w:rsidR="005B199E" w:rsidRPr="005B199E" w:rsidRDefault="005B199E" w:rsidP="005B199E">
      <w:pPr>
        <w:jc w:val="right"/>
        <w:rPr>
          <w:sz w:val="16"/>
          <w:szCs w:val="16"/>
        </w:rPr>
      </w:pPr>
      <w:r>
        <w:rPr>
          <w:sz w:val="16"/>
          <w:szCs w:val="16"/>
        </w:rPr>
        <w:t>9037995ACMR0726</w:t>
      </w:r>
    </w:p>
    <w:sectPr w:rsidR="005B199E" w:rsidRPr="005B199E" w:rsidSect="00062C3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0640C"/>
    <w:multiLevelType w:val="multilevel"/>
    <w:tmpl w:val="C41E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6211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A5A"/>
    <w:rsid w:val="00013089"/>
    <w:rsid w:val="0005743D"/>
    <w:rsid w:val="00062C38"/>
    <w:rsid w:val="0007743B"/>
    <w:rsid w:val="00135D9F"/>
    <w:rsid w:val="00141893"/>
    <w:rsid w:val="00151757"/>
    <w:rsid w:val="00156CD2"/>
    <w:rsid w:val="001669BD"/>
    <w:rsid w:val="001A3A5A"/>
    <w:rsid w:val="001C7DCB"/>
    <w:rsid w:val="001E6501"/>
    <w:rsid w:val="001F1076"/>
    <w:rsid w:val="002157AA"/>
    <w:rsid w:val="00281866"/>
    <w:rsid w:val="002B3B67"/>
    <w:rsid w:val="002D6639"/>
    <w:rsid w:val="002F34A0"/>
    <w:rsid w:val="00350109"/>
    <w:rsid w:val="00374DB2"/>
    <w:rsid w:val="003C3506"/>
    <w:rsid w:val="00421F65"/>
    <w:rsid w:val="0042659E"/>
    <w:rsid w:val="004A2993"/>
    <w:rsid w:val="004D0F08"/>
    <w:rsid w:val="00531670"/>
    <w:rsid w:val="0055329B"/>
    <w:rsid w:val="00556FA8"/>
    <w:rsid w:val="005B199E"/>
    <w:rsid w:val="005E1FC4"/>
    <w:rsid w:val="005F00AF"/>
    <w:rsid w:val="005F10F8"/>
    <w:rsid w:val="00664A36"/>
    <w:rsid w:val="00683EC3"/>
    <w:rsid w:val="006A03DF"/>
    <w:rsid w:val="006A4C55"/>
    <w:rsid w:val="006B4611"/>
    <w:rsid w:val="006C453D"/>
    <w:rsid w:val="00700F40"/>
    <w:rsid w:val="00715B8F"/>
    <w:rsid w:val="007F3418"/>
    <w:rsid w:val="008034B1"/>
    <w:rsid w:val="00830A2C"/>
    <w:rsid w:val="00836094"/>
    <w:rsid w:val="00876FBA"/>
    <w:rsid w:val="008A4053"/>
    <w:rsid w:val="008D2FC9"/>
    <w:rsid w:val="008F5DC5"/>
    <w:rsid w:val="008F784A"/>
    <w:rsid w:val="0090504F"/>
    <w:rsid w:val="00911D44"/>
    <w:rsid w:val="009220FF"/>
    <w:rsid w:val="00927D9A"/>
    <w:rsid w:val="00943D27"/>
    <w:rsid w:val="009471A3"/>
    <w:rsid w:val="00972305"/>
    <w:rsid w:val="009767C7"/>
    <w:rsid w:val="00986AFA"/>
    <w:rsid w:val="00996968"/>
    <w:rsid w:val="009A4F44"/>
    <w:rsid w:val="009A6155"/>
    <w:rsid w:val="009B79C1"/>
    <w:rsid w:val="009D0085"/>
    <w:rsid w:val="00A02406"/>
    <w:rsid w:val="00A84B99"/>
    <w:rsid w:val="00AB25AA"/>
    <w:rsid w:val="00AB43A7"/>
    <w:rsid w:val="00AD07C6"/>
    <w:rsid w:val="00B13304"/>
    <w:rsid w:val="00B25F42"/>
    <w:rsid w:val="00B44238"/>
    <w:rsid w:val="00B55CAC"/>
    <w:rsid w:val="00B75A8D"/>
    <w:rsid w:val="00B77A3D"/>
    <w:rsid w:val="00BB0F31"/>
    <w:rsid w:val="00BE42DA"/>
    <w:rsid w:val="00C11E9E"/>
    <w:rsid w:val="00CD4E45"/>
    <w:rsid w:val="00CD6DED"/>
    <w:rsid w:val="00CF7F4F"/>
    <w:rsid w:val="00D42C85"/>
    <w:rsid w:val="00D4483E"/>
    <w:rsid w:val="00D7270F"/>
    <w:rsid w:val="00D8336F"/>
    <w:rsid w:val="00D94218"/>
    <w:rsid w:val="00DC7FD4"/>
    <w:rsid w:val="00DF42D2"/>
    <w:rsid w:val="00E1505C"/>
    <w:rsid w:val="00E175F3"/>
    <w:rsid w:val="00E20CBC"/>
    <w:rsid w:val="00E27EFD"/>
    <w:rsid w:val="00E96A53"/>
    <w:rsid w:val="00EC5B29"/>
    <w:rsid w:val="00ED1879"/>
    <w:rsid w:val="00ED31BB"/>
    <w:rsid w:val="00ED69A8"/>
    <w:rsid w:val="00ED6F02"/>
    <w:rsid w:val="00EE08A8"/>
    <w:rsid w:val="00F05D54"/>
    <w:rsid w:val="00F12AEA"/>
    <w:rsid w:val="00F47D10"/>
    <w:rsid w:val="00F938BB"/>
    <w:rsid w:val="00FA300F"/>
    <w:rsid w:val="00FE06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D2C35"/>
  <w15:chartTrackingRefBased/>
  <w15:docId w15:val="{9F1AB2DE-0E36-47F1-8D47-1B69C20F3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A5A"/>
    <w:pPr>
      <w:spacing w:line="259" w:lineRule="auto"/>
    </w:pPr>
    <w:rPr>
      <w:sz w:val="22"/>
      <w:szCs w:val="22"/>
    </w:rPr>
  </w:style>
  <w:style w:type="paragraph" w:styleId="Heading1">
    <w:name w:val="heading 1"/>
    <w:basedOn w:val="Normal"/>
    <w:next w:val="Normal"/>
    <w:link w:val="Heading1Char"/>
    <w:uiPriority w:val="9"/>
    <w:qFormat/>
    <w:rsid w:val="001A3A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A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A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A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A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A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A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A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A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A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A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A5A"/>
    <w:rPr>
      <w:rFonts w:eastAsiaTheme="majorEastAsia" w:cstheme="majorBidi"/>
      <w:color w:val="272727" w:themeColor="text1" w:themeTint="D8"/>
    </w:rPr>
  </w:style>
  <w:style w:type="paragraph" w:styleId="Title">
    <w:name w:val="Title"/>
    <w:basedOn w:val="Normal"/>
    <w:next w:val="Normal"/>
    <w:link w:val="TitleChar"/>
    <w:uiPriority w:val="10"/>
    <w:qFormat/>
    <w:rsid w:val="001A3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A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A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A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A5A"/>
    <w:pPr>
      <w:spacing w:before="160"/>
      <w:jc w:val="center"/>
    </w:pPr>
    <w:rPr>
      <w:i/>
      <w:iCs/>
      <w:color w:val="404040" w:themeColor="text1" w:themeTint="BF"/>
    </w:rPr>
  </w:style>
  <w:style w:type="character" w:customStyle="1" w:styleId="QuoteChar">
    <w:name w:val="Quote Char"/>
    <w:basedOn w:val="DefaultParagraphFont"/>
    <w:link w:val="Quote"/>
    <w:uiPriority w:val="29"/>
    <w:rsid w:val="001A3A5A"/>
    <w:rPr>
      <w:i/>
      <w:iCs/>
      <w:color w:val="404040" w:themeColor="text1" w:themeTint="BF"/>
    </w:rPr>
  </w:style>
  <w:style w:type="paragraph" w:styleId="ListParagraph">
    <w:name w:val="List Paragraph"/>
    <w:basedOn w:val="Normal"/>
    <w:uiPriority w:val="34"/>
    <w:qFormat/>
    <w:rsid w:val="001A3A5A"/>
    <w:pPr>
      <w:ind w:left="720"/>
      <w:contextualSpacing/>
    </w:pPr>
  </w:style>
  <w:style w:type="character" w:styleId="IntenseEmphasis">
    <w:name w:val="Intense Emphasis"/>
    <w:basedOn w:val="DefaultParagraphFont"/>
    <w:uiPriority w:val="21"/>
    <w:qFormat/>
    <w:rsid w:val="001A3A5A"/>
    <w:rPr>
      <w:i/>
      <w:iCs/>
      <w:color w:val="0F4761" w:themeColor="accent1" w:themeShade="BF"/>
    </w:rPr>
  </w:style>
  <w:style w:type="paragraph" w:styleId="IntenseQuote">
    <w:name w:val="Intense Quote"/>
    <w:basedOn w:val="Normal"/>
    <w:next w:val="Normal"/>
    <w:link w:val="IntenseQuoteChar"/>
    <w:uiPriority w:val="30"/>
    <w:qFormat/>
    <w:rsid w:val="001A3A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A5A"/>
    <w:rPr>
      <w:i/>
      <w:iCs/>
      <w:color w:val="0F4761" w:themeColor="accent1" w:themeShade="BF"/>
    </w:rPr>
  </w:style>
  <w:style w:type="character" w:styleId="IntenseReference">
    <w:name w:val="Intense Reference"/>
    <w:basedOn w:val="DefaultParagraphFont"/>
    <w:uiPriority w:val="32"/>
    <w:qFormat/>
    <w:rsid w:val="001A3A5A"/>
    <w:rPr>
      <w:b/>
      <w:bCs/>
      <w:smallCaps/>
      <w:color w:val="0F4761" w:themeColor="accent1" w:themeShade="BF"/>
      <w:spacing w:val="5"/>
    </w:rPr>
  </w:style>
  <w:style w:type="character" w:styleId="Hyperlink">
    <w:name w:val="Hyperlink"/>
    <w:basedOn w:val="DefaultParagraphFont"/>
    <w:uiPriority w:val="99"/>
    <w:unhideWhenUsed/>
    <w:rsid w:val="001A3A5A"/>
    <w:rPr>
      <w:color w:val="467886" w:themeColor="hyperlink"/>
      <w:u w:val="single"/>
    </w:rPr>
  </w:style>
  <w:style w:type="character" w:styleId="UnresolvedMention">
    <w:name w:val="Unresolved Mention"/>
    <w:basedOn w:val="DefaultParagraphFont"/>
    <w:uiPriority w:val="99"/>
    <w:semiHidden/>
    <w:unhideWhenUsed/>
    <w:rsid w:val="00531670"/>
    <w:rPr>
      <w:color w:val="605E5C"/>
      <w:shd w:val="clear" w:color="auto" w:fill="E1DFDD"/>
    </w:rPr>
  </w:style>
  <w:style w:type="paragraph" w:styleId="NoSpacing">
    <w:name w:val="No Spacing"/>
    <w:uiPriority w:val="1"/>
    <w:qFormat/>
    <w:rsid w:val="00664A36"/>
    <w:pPr>
      <w:spacing w:after="0" w:line="240" w:lineRule="auto"/>
    </w:pPr>
    <w:rPr>
      <w:sz w:val="22"/>
      <w:szCs w:val="22"/>
    </w:rPr>
  </w:style>
  <w:style w:type="paragraph" w:styleId="NormalWeb">
    <w:name w:val="Normal (Web)"/>
    <w:basedOn w:val="Normal"/>
    <w:uiPriority w:val="99"/>
    <w:semiHidden/>
    <w:unhideWhenUsed/>
    <w:rsid w:val="008F784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29726">
      <w:bodyDiv w:val="1"/>
      <w:marLeft w:val="0"/>
      <w:marRight w:val="0"/>
      <w:marTop w:val="0"/>
      <w:marBottom w:val="0"/>
      <w:divBdr>
        <w:top w:val="none" w:sz="0" w:space="0" w:color="auto"/>
        <w:left w:val="none" w:sz="0" w:space="0" w:color="auto"/>
        <w:bottom w:val="none" w:sz="0" w:space="0" w:color="auto"/>
        <w:right w:val="none" w:sz="0" w:space="0" w:color="auto"/>
      </w:divBdr>
      <w:divsChild>
        <w:div w:id="550504182">
          <w:marLeft w:val="0"/>
          <w:marRight w:val="0"/>
          <w:marTop w:val="0"/>
          <w:marBottom w:val="0"/>
          <w:divBdr>
            <w:top w:val="none" w:sz="0" w:space="0" w:color="auto"/>
            <w:left w:val="none" w:sz="0" w:space="0" w:color="auto"/>
            <w:bottom w:val="none" w:sz="0" w:space="0" w:color="auto"/>
            <w:right w:val="none" w:sz="0" w:space="0" w:color="auto"/>
          </w:divBdr>
        </w:div>
      </w:divsChild>
    </w:div>
    <w:div w:id="155845115">
      <w:bodyDiv w:val="1"/>
      <w:marLeft w:val="0"/>
      <w:marRight w:val="0"/>
      <w:marTop w:val="0"/>
      <w:marBottom w:val="0"/>
      <w:divBdr>
        <w:top w:val="none" w:sz="0" w:space="0" w:color="auto"/>
        <w:left w:val="none" w:sz="0" w:space="0" w:color="auto"/>
        <w:bottom w:val="none" w:sz="0" w:space="0" w:color="auto"/>
        <w:right w:val="none" w:sz="0" w:space="0" w:color="auto"/>
      </w:divBdr>
    </w:div>
    <w:div w:id="215162382">
      <w:bodyDiv w:val="1"/>
      <w:marLeft w:val="0"/>
      <w:marRight w:val="0"/>
      <w:marTop w:val="0"/>
      <w:marBottom w:val="0"/>
      <w:divBdr>
        <w:top w:val="none" w:sz="0" w:space="0" w:color="auto"/>
        <w:left w:val="none" w:sz="0" w:space="0" w:color="auto"/>
        <w:bottom w:val="none" w:sz="0" w:space="0" w:color="auto"/>
        <w:right w:val="none" w:sz="0" w:space="0" w:color="auto"/>
      </w:divBdr>
    </w:div>
    <w:div w:id="245459986">
      <w:bodyDiv w:val="1"/>
      <w:marLeft w:val="0"/>
      <w:marRight w:val="0"/>
      <w:marTop w:val="0"/>
      <w:marBottom w:val="0"/>
      <w:divBdr>
        <w:top w:val="none" w:sz="0" w:space="0" w:color="auto"/>
        <w:left w:val="none" w:sz="0" w:space="0" w:color="auto"/>
        <w:bottom w:val="none" w:sz="0" w:space="0" w:color="auto"/>
        <w:right w:val="none" w:sz="0" w:space="0" w:color="auto"/>
      </w:divBdr>
      <w:divsChild>
        <w:div w:id="783765293">
          <w:marLeft w:val="0"/>
          <w:marRight w:val="0"/>
          <w:marTop w:val="0"/>
          <w:marBottom w:val="0"/>
          <w:divBdr>
            <w:top w:val="none" w:sz="0" w:space="0" w:color="auto"/>
            <w:left w:val="none" w:sz="0" w:space="0" w:color="auto"/>
            <w:bottom w:val="none" w:sz="0" w:space="0" w:color="auto"/>
            <w:right w:val="none" w:sz="0" w:space="0" w:color="auto"/>
          </w:divBdr>
        </w:div>
      </w:divsChild>
    </w:div>
    <w:div w:id="309795104">
      <w:bodyDiv w:val="1"/>
      <w:marLeft w:val="0"/>
      <w:marRight w:val="0"/>
      <w:marTop w:val="0"/>
      <w:marBottom w:val="0"/>
      <w:divBdr>
        <w:top w:val="none" w:sz="0" w:space="0" w:color="auto"/>
        <w:left w:val="none" w:sz="0" w:space="0" w:color="auto"/>
        <w:bottom w:val="none" w:sz="0" w:space="0" w:color="auto"/>
        <w:right w:val="none" w:sz="0" w:space="0" w:color="auto"/>
      </w:divBdr>
    </w:div>
    <w:div w:id="396821652">
      <w:bodyDiv w:val="1"/>
      <w:marLeft w:val="0"/>
      <w:marRight w:val="0"/>
      <w:marTop w:val="0"/>
      <w:marBottom w:val="0"/>
      <w:divBdr>
        <w:top w:val="none" w:sz="0" w:space="0" w:color="auto"/>
        <w:left w:val="none" w:sz="0" w:space="0" w:color="auto"/>
        <w:bottom w:val="none" w:sz="0" w:space="0" w:color="auto"/>
        <w:right w:val="none" w:sz="0" w:space="0" w:color="auto"/>
      </w:divBdr>
    </w:div>
    <w:div w:id="405807553">
      <w:bodyDiv w:val="1"/>
      <w:marLeft w:val="0"/>
      <w:marRight w:val="0"/>
      <w:marTop w:val="0"/>
      <w:marBottom w:val="0"/>
      <w:divBdr>
        <w:top w:val="none" w:sz="0" w:space="0" w:color="auto"/>
        <w:left w:val="none" w:sz="0" w:space="0" w:color="auto"/>
        <w:bottom w:val="none" w:sz="0" w:space="0" w:color="auto"/>
        <w:right w:val="none" w:sz="0" w:space="0" w:color="auto"/>
      </w:divBdr>
      <w:divsChild>
        <w:div w:id="1638680041">
          <w:marLeft w:val="0"/>
          <w:marRight w:val="0"/>
          <w:marTop w:val="0"/>
          <w:marBottom w:val="0"/>
          <w:divBdr>
            <w:top w:val="none" w:sz="0" w:space="0" w:color="auto"/>
            <w:left w:val="none" w:sz="0" w:space="0" w:color="auto"/>
            <w:bottom w:val="none" w:sz="0" w:space="0" w:color="auto"/>
            <w:right w:val="none" w:sz="0" w:space="0" w:color="auto"/>
          </w:divBdr>
        </w:div>
      </w:divsChild>
    </w:div>
    <w:div w:id="435171840">
      <w:bodyDiv w:val="1"/>
      <w:marLeft w:val="0"/>
      <w:marRight w:val="0"/>
      <w:marTop w:val="0"/>
      <w:marBottom w:val="0"/>
      <w:divBdr>
        <w:top w:val="none" w:sz="0" w:space="0" w:color="auto"/>
        <w:left w:val="none" w:sz="0" w:space="0" w:color="auto"/>
        <w:bottom w:val="none" w:sz="0" w:space="0" w:color="auto"/>
        <w:right w:val="none" w:sz="0" w:space="0" w:color="auto"/>
      </w:divBdr>
      <w:divsChild>
        <w:div w:id="1666350669">
          <w:marLeft w:val="0"/>
          <w:marRight w:val="0"/>
          <w:marTop w:val="0"/>
          <w:marBottom w:val="0"/>
          <w:divBdr>
            <w:top w:val="none" w:sz="0" w:space="0" w:color="auto"/>
            <w:left w:val="none" w:sz="0" w:space="0" w:color="auto"/>
            <w:bottom w:val="none" w:sz="0" w:space="0" w:color="auto"/>
            <w:right w:val="none" w:sz="0" w:space="0" w:color="auto"/>
          </w:divBdr>
        </w:div>
        <w:div w:id="148832960">
          <w:marLeft w:val="0"/>
          <w:marRight w:val="0"/>
          <w:marTop w:val="0"/>
          <w:marBottom w:val="0"/>
          <w:divBdr>
            <w:top w:val="none" w:sz="0" w:space="0" w:color="auto"/>
            <w:left w:val="none" w:sz="0" w:space="0" w:color="auto"/>
            <w:bottom w:val="none" w:sz="0" w:space="0" w:color="auto"/>
            <w:right w:val="none" w:sz="0" w:space="0" w:color="auto"/>
          </w:divBdr>
        </w:div>
      </w:divsChild>
    </w:div>
    <w:div w:id="588852769">
      <w:bodyDiv w:val="1"/>
      <w:marLeft w:val="0"/>
      <w:marRight w:val="0"/>
      <w:marTop w:val="0"/>
      <w:marBottom w:val="0"/>
      <w:divBdr>
        <w:top w:val="none" w:sz="0" w:space="0" w:color="auto"/>
        <w:left w:val="none" w:sz="0" w:space="0" w:color="auto"/>
        <w:bottom w:val="none" w:sz="0" w:space="0" w:color="auto"/>
        <w:right w:val="none" w:sz="0" w:space="0" w:color="auto"/>
      </w:divBdr>
      <w:divsChild>
        <w:div w:id="1264193178">
          <w:marLeft w:val="0"/>
          <w:marRight w:val="0"/>
          <w:marTop w:val="0"/>
          <w:marBottom w:val="0"/>
          <w:divBdr>
            <w:top w:val="none" w:sz="0" w:space="0" w:color="auto"/>
            <w:left w:val="none" w:sz="0" w:space="0" w:color="auto"/>
            <w:bottom w:val="none" w:sz="0" w:space="0" w:color="auto"/>
            <w:right w:val="none" w:sz="0" w:space="0" w:color="auto"/>
          </w:divBdr>
        </w:div>
      </w:divsChild>
    </w:div>
    <w:div w:id="623584299">
      <w:bodyDiv w:val="1"/>
      <w:marLeft w:val="0"/>
      <w:marRight w:val="0"/>
      <w:marTop w:val="0"/>
      <w:marBottom w:val="0"/>
      <w:divBdr>
        <w:top w:val="none" w:sz="0" w:space="0" w:color="auto"/>
        <w:left w:val="none" w:sz="0" w:space="0" w:color="auto"/>
        <w:bottom w:val="none" w:sz="0" w:space="0" w:color="auto"/>
        <w:right w:val="none" w:sz="0" w:space="0" w:color="auto"/>
      </w:divBdr>
      <w:divsChild>
        <w:div w:id="1322344806">
          <w:marLeft w:val="0"/>
          <w:marRight w:val="0"/>
          <w:marTop w:val="0"/>
          <w:marBottom w:val="0"/>
          <w:divBdr>
            <w:top w:val="none" w:sz="0" w:space="0" w:color="auto"/>
            <w:left w:val="none" w:sz="0" w:space="0" w:color="auto"/>
            <w:bottom w:val="none" w:sz="0" w:space="0" w:color="auto"/>
            <w:right w:val="none" w:sz="0" w:space="0" w:color="auto"/>
          </w:divBdr>
        </w:div>
      </w:divsChild>
    </w:div>
    <w:div w:id="672955059">
      <w:bodyDiv w:val="1"/>
      <w:marLeft w:val="0"/>
      <w:marRight w:val="0"/>
      <w:marTop w:val="0"/>
      <w:marBottom w:val="0"/>
      <w:divBdr>
        <w:top w:val="none" w:sz="0" w:space="0" w:color="auto"/>
        <w:left w:val="none" w:sz="0" w:space="0" w:color="auto"/>
        <w:bottom w:val="none" w:sz="0" w:space="0" w:color="auto"/>
        <w:right w:val="none" w:sz="0" w:space="0" w:color="auto"/>
      </w:divBdr>
    </w:div>
    <w:div w:id="688725713">
      <w:bodyDiv w:val="1"/>
      <w:marLeft w:val="0"/>
      <w:marRight w:val="0"/>
      <w:marTop w:val="0"/>
      <w:marBottom w:val="0"/>
      <w:divBdr>
        <w:top w:val="none" w:sz="0" w:space="0" w:color="auto"/>
        <w:left w:val="none" w:sz="0" w:space="0" w:color="auto"/>
        <w:bottom w:val="none" w:sz="0" w:space="0" w:color="auto"/>
        <w:right w:val="none" w:sz="0" w:space="0" w:color="auto"/>
      </w:divBdr>
    </w:div>
    <w:div w:id="697239038">
      <w:bodyDiv w:val="1"/>
      <w:marLeft w:val="0"/>
      <w:marRight w:val="0"/>
      <w:marTop w:val="0"/>
      <w:marBottom w:val="0"/>
      <w:divBdr>
        <w:top w:val="none" w:sz="0" w:space="0" w:color="auto"/>
        <w:left w:val="none" w:sz="0" w:space="0" w:color="auto"/>
        <w:bottom w:val="none" w:sz="0" w:space="0" w:color="auto"/>
        <w:right w:val="none" w:sz="0" w:space="0" w:color="auto"/>
      </w:divBdr>
      <w:divsChild>
        <w:div w:id="1689062505">
          <w:marLeft w:val="0"/>
          <w:marRight w:val="0"/>
          <w:marTop w:val="0"/>
          <w:marBottom w:val="0"/>
          <w:divBdr>
            <w:top w:val="none" w:sz="0" w:space="0" w:color="auto"/>
            <w:left w:val="none" w:sz="0" w:space="0" w:color="auto"/>
            <w:bottom w:val="none" w:sz="0" w:space="0" w:color="auto"/>
            <w:right w:val="none" w:sz="0" w:space="0" w:color="auto"/>
          </w:divBdr>
        </w:div>
      </w:divsChild>
    </w:div>
    <w:div w:id="835918379">
      <w:bodyDiv w:val="1"/>
      <w:marLeft w:val="0"/>
      <w:marRight w:val="0"/>
      <w:marTop w:val="0"/>
      <w:marBottom w:val="0"/>
      <w:divBdr>
        <w:top w:val="none" w:sz="0" w:space="0" w:color="auto"/>
        <w:left w:val="none" w:sz="0" w:space="0" w:color="auto"/>
        <w:bottom w:val="none" w:sz="0" w:space="0" w:color="auto"/>
        <w:right w:val="none" w:sz="0" w:space="0" w:color="auto"/>
      </w:divBdr>
      <w:divsChild>
        <w:div w:id="727190493">
          <w:marLeft w:val="0"/>
          <w:marRight w:val="0"/>
          <w:marTop w:val="0"/>
          <w:marBottom w:val="0"/>
          <w:divBdr>
            <w:top w:val="none" w:sz="0" w:space="0" w:color="auto"/>
            <w:left w:val="none" w:sz="0" w:space="0" w:color="auto"/>
            <w:bottom w:val="none" w:sz="0" w:space="0" w:color="auto"/>
            <w:right w:val="none" w:sz="0" w:space="0" w:color="auto"/>
          </w:divBdr>
        </w:div>
      </w:divsChild>
    </w:div>
    <w:div w:id="841550960">
      <w:bodyDiv w:val="1"/>
      <w:marLeft w:val="0"/>
      <w:marRight w:val="0"/>
      <w:marTop w:val="0"/>
      <w:marBottom w:val="0"/>
      <w:divBdr>
        <w:top w:val="none" w:sz="0" w:space="0" w:color="auto"/>
        <w:left w:val="none" w:sz="0" w:space="0" w:color="auto"/>
        <w:bottom w:val="none" w:sz="0" w:space="0" w:color="auto"/>
        <w:right w:val="none" w:sz="0" w:space="0" w:color="auto"/>
      </w:divBdr>
      <w:divsChild>
        <w:div w:id="864053960">
          <w:marLeft w:val="0"/>
          <w:marRight w:val="0"/>
          <w:marTop w:val="0"/>
          <w:marBottom w:val="0"/>
          <w:divBdr>
            <w:top w:val="none" w:sz="0" w:space="0" w:color="auto"/>
            <w:left w:val="none" w:sz="0" w:space="0" w:color="auto"/>
            <w:bottom w:val="none" w:sz="0" w:space="0" w:color="auto"/>
            <w:right w:val="none" w:sz="0" w:space="0" w:color="auto"/>
          </w:divBdr>
        </w:div>
      </w:divsChild>
    </w:div>
    <w:div w:id="868487951">
      <w:bodyDiv w:val="1"/>
      <w:marLeft w:val="0"/>
      <w:marRight w:val="0"/>
      <w:marTop w:val="0"/>
      <w:marBottom w:val="0"/>
      <w:divBdr>
        <w:top w:val="none" w:sz="0" w:space="0" w:color="auto"/>
        <w:left w:val="none" w:sz="0" w:space="0" w:color="auto"/>
        <w:bottom w:val="none" w:sz="0" w:space="0" w:color="auto"/>
        <w:right w:val="none" w:sz="0" w:space="0" w:color="auto"/>
      </w:divBdr>
    </w:div>
    <w:div w:id="917983346">
      <w:bodyDiv w:val="1"/>
      <w:marLeft w:val="0"/>
      <w:marRight w:val="0"/>
      <w:marTop w:val="0"/>
      <w:marBottom w:val="0"/>
      <w:divBdr>
        <w:top w:val="none" w:sz="0" w:space="0" w:color="auto"/>
        <w:left w:val="none" w:sz="0" w:space="0" w:color="auto"/>
        <w:bottom w:val="none" w:sz="0" w:space="0" w:color="auto"/>
        <w:right w:val="none" w:sz="0" w:space="0" w:color="auto"/>
      </w:divBdr>
    </w:div>
    <w:div w:id="921177624">
      <w:bodyDiv w:val="1"/>
      <w:marLeft w:val="0"/>
      <w:marRight w:val="0"/>
      <w:marTop w:val="0"/>
      <w:marBottom w:val="0"/>
      <w:divBdr>
        <w:top w:val="none" w:sz="0" w:space="0" w:color="auto"/>
        <w:left w:val="none" w:sz="0" w:space="0" w:color="auto"/>
        <w:bottom w:val="none" w:sz="0" w:space="0" w:color="auto"/>
        <w:right w:val="none" w:sz="0" w:space="0" w:color="auto"/>
      </w:divBdr>
      <w:divsChild>
        <w:div w:id="567614192">
          <w:marLeft w:val="0"/>
          <w:marRight w:val="0"/>
          <w:marTop w:val="0"/>
          <w:marBottom w:val="0"/>
          <w:divBdr>
            <w:top w:val="none" w:sz="0" w:space="0" w:color="auto"/>
            <w:left w:val="none" w:sz="0" w:space="0" w:color="auto"/>
            <w:bottom w:val="none" w:sz="0" w:space="0" w:color="auto"/>
            <w:right w:val="none" w:sz="0" w:space="0" w:color="auto"/>
          </w:divBdr>
        </w:div>
        <w:div w:id="181630132">
          <w:marLeft w:val="0"/>
          <w:marRight w:val="0"/>
          <w:marTop w:val="0"/>
          <w:marBottom w:val="0"/>
          <w:divBdr>
            <w:top w:val="none" w:sz="0" w:space="0" w:color="auto"/>
            <w:left w:val="none" w:sz="0" w:space="0" w:color="auto"/>
            <w:bottom w:val="none" w:sz="0" w:space="0" w:color="auto"/>
            <w:right w:val="none" w:sz="0" w:space="0" w:color="auto"/>
          </w:divBdr>
        </w:div>
      </w:divsChild>
    </w:div>
    <w:div w:id="1161316263">
      <w:bodyDiv w:val="1"/>
      <w:marLeft w:val="0"/>
      <w:marRight w:val="0"/>
      <w:marTop w:val="0"/>
      <w:marBottom w:val="0"/>
      <w:divBdr>
        <w:top w:val="none" w:sz="0" w:space="0" w:color="auto"/>
        <w:left w:val="none" w:sz="0" w:space="0" w:color="auto"/>
        <w:bottom w:val="none" w:sz="0" w:space="0" w:color="auto"/>
        <w:right w:val="none" w:sz="0" w:space="0" w:color="auto"/>
      </w:divBdr>
    </w:div>
    <w:div w:id="1273711910">
      <w:bodyDiv w:val="1"/>
      <w:marLeft w:val="0"/>
      <w:marRight w:val="0"/>
      <w:marTop w:val="0"/>
      <w:marBottom w:val="0"/>
      <w:divBdr>
        <w:top w:val="none" w:sz="0" w:space="0" w:color="auto"/>
        <w:left w:val="none" w:sz="0" w:space="0" w:color="auto"/>
        <w:bottom w:val="none" w:sz="0" w:space="0" w:color="auto"/>
        <w:right w:val="none" w:sz="0" w:space="0" w:color="auto"/>
      </w:divBdr>
      <w:divsChild>
        <w:div w:id="696925677">
          <w:marLeft w:val="0"/>
          <w:marRight w:val="0"/>
          <w:marTop w:val="0"/>
          <w:marBottom w:val="0"/>
          <w:divBdr>
            <w:top w:val="none" w:sz="0" w:space="0" w:color="auto"/>
            <w:left w:val="none" w:sz="0" w:space="0" w:color="auto"/>
            <w:bottom w:val="none" w:sz="0" w:space="0" w:color="auto"/>
            <w:right w:val="none" w:sz="0" w:space="0" w:color="auto"/>
          </w:divBdr>
        </w:div>
      </w:divsChild>
    </w:div>
    <w:div w:id="1338725632">
      <w:bodyDiv w:val="1"/>
      <w:marLeft w:val="0"/>
      <w:marRight w:val="0"/>
      <w:marTop w:val="0"/>
      <w:marBottom w:val="0"/>
      <w:divBdr>
        <w:top w:val="none" w:sz="0" w:space="0" w:color="auto"/>
        <w:left w:val="none" w:sz="0" w:space="0" w:color="auto"/>
        <w:bottom w:val="none" w:sz="0" w:space="0" w:color="auto"/>
        <w:right w:val="none" w:sz="0" w:space="0" w:color="auto"/>
      </w:divBdr>
    </w:div>
    <w:div w:id="1560508756">
      <w:bodyDiv w:val="1"/>
      <w:marLeft w:val="0"/>
      <w:marRight w:val="0"/>
      <w:marTop w:val="0"/>
      <w:marBottom w:val="0"/>
      <w:divBdr>
        <w:top w:val="none" w:sz="0" w:space="0" w:color="auto"/>
        <w:left w:val="none" w:sz="0" w:space="0" w:color="auto"/>
        <w:bottom w:val="none" w:sz="0" w:space="0" w:color="auto"/>
        <w:right w:val="none" w:sz="0" w:space="0" w:color="auto"/>
      </w:divBdr>
      <w:divsChild>
        <w:div w:id="273250745">
          <w:marLeft w:val="0"/>
          <w:marRight w:val="0"/>
          <w:marTop w:val="0"/>
          <w:marBottom w:val="0"/>
          <w:divBdr>
            <w:top w:val="none" w:sz="0" w:space="0" w:color="auto"/>
            <w:left w:val="none" w:sz="0" w:space="0" w:color="auto"/>
            <w:bottom w:val="none" w:sz="0" w:space="0" w:color="auto"/>
            <w:right w:val="none" w:sz="0" w:space="0" w:color="auto"/>
          </w:divBdr>
        </w:div>
      </w:divsChild>
    </w:div>
    <w:div w:id="1579637573">
      <w:bodyDiv w:val="1"/>
      <w:marLeft w:val="0"/>
      <w:marRight w:val="0"/>
      <w:marTop w:val="0"/>
      <w:marBottom w:val="0"/>
      <w:divBdr>
        <w:top w:val="none" w:sz="0" w:space="0" w:color="auto"/>
        <w:left w:val="none" w:sz="0" w:space="0" w:color="auto"/>
        <w:bottom w:val="none" w:sz="0" w:space="0" w:color="auto"/>
        <w:right w:val="none" w:sz="0" w:space="0" w:color="auto"/>
      </w:divBdr>
    </w:div>
    <w:div w:id="1754427474">
      <w:bodyDiv w:val="1"/>
      <w:marLeft w:val="0"/>
      <w:marRight w:val="0"/>
      <w:marTop w:val="0"/>
      <w:marBottom w:val="0"/>
      <w:divBdr>
        <w:top w:val="none" w:sz="0" w:space="0" w:color="auto"/>
        <w:left w:val="none" w:sz="0" w:space="0" w:color="auto"/>
        <w:bottom w:val="none" w:sz="0" w:space="0" w:color="auto"/>
        <w:right w:val="none" w:sz="0" w:space="0" w:color="auto"/>
      </w:divBdr>
    </w:div>
    <w:div w:id="1801991159">
      <w:bodyDiv w:val="1"/>
      <w:marLeft w:val="0"/>
      <w:marRight w:val="0"/>
      <w:marTop w:val="0"/>
      <w:marBottom w:val="0"/>
      <w:divBdr>
        <w:top w:val="none" w:sz="0" w:space="0" w:color="auto"/>
        <w:left w:val="none" w:sz="0" w:space="0" w:color="auto"/>
        <w:bottom w:val="none" w:sz="0" w:space="0" w:color="auto"/>
        <w:right w:val="none" w:sz="0" w:space="0" w:color="auto"/>
      </w:divBdr>
    </w:div>
    <w:div w:id="1835760533">
      <w:bodyDiv w:val="1"/>
      <w:marLeft w:val="0"/>
      <w:marRight w:val="0"/>
      <w:marTop w:val="0"/>
      <w:marBottom w:val="0"/>
      <w:divBdr>
        <w:top w:val="none" w:sz="0" w:space="0" w:color="auto"/>
        <w:left w:val="none" w:sz="0" w:space="0" w:color="auto"/>
        <w:bottom w:val="none" w:sz="0" w:space="0" w:color="auto"/>
        <w:right w:val="none" w:sz="0" w:space="0" w:color="auto"/>
      </w:divBdr>
      <w:divsChild>
        <w:div w:id="671372000">
          <w:marLeft w:val="0"/>
          <w:marRight w:val="0"/>
          <w:marTop w:val="0"/>
          <w:marBottom w:val="0"/>
          <w:divBdr>
            <w:top w:val="none" w:sz="0" w:space="0" w:color="auto"/>
            <w:left w:val="none" w:sz="0" w:space="0" w:color="auto"/>
            <w:bottom w:val="none" w:sz="0" w:space="0" w:color="auto"/>
            <w:right w:val="none" w:sz="0" w:space="0" w:color="auto"/>
          </w:divBdr>
        </w:div>
      </w:divsChild>
    </w:div>
    <w:div w:id="1891182739">
      <w:bodyDiv w:val="1"/>
      <w:marLeft w:val="0"/>
      <w:marRight w:val="0"/>
      <w:marTop w:val="0"/>
      <w:marBottom w:val="0"/>
      <w:divBdr>
        <w:top w:val="none" w:sz="0" w:space="0" w:color="auto"/>
        <w:left w:val="none" w:sz="0" w:space="0" w:color="auto"/>
        <w:bottom w:val="none" w:sz="0" w:space="0" w:color="auto"/>
        <w:right w:val="none" w:sz="0" w:space="0" w:color="auto"/>
      </w:divBdr>
      <w:divsChild>
        <w:div w:id="1069769367">
          <w:marLeft w:val="0"/>
          <w:marRight w:val="0"/>
          <w:marTop w:val="0"/>
          <w:marBottom w:val="0"/>
          <w:divBdr>
            <w:top w:val="none" w:sz="0" w:space="0" w:color="auto"/>
            <w:left w:val="none" w:sz="0" w:space="0" w:color="auto"/>
            <w:bottom w:val="none" w:sz="0" w:space="0" w:color="auto"/>
            <w:right w:val="none" w:sz="0" w:space="0" w:color="auto"/>
          </w:divBdr>
        </w:div>
      </w:divsChild>
    </w:div>
    <w:div w:id="1897206057">
      <w:bodyDiv w:val="1"/>
      <w:marLeft w:val="0"/>
      <w:marRight w:val="0"/>
      <w:marTop w:val="0"/>
      <w:marBottom w:val="0"/>
      <w:divBdr>
        <w:top w:val="none" w:sz="0" w:space="0" w:color="auto"/>
        <w:left w:val="none" w:sz="0" w:space="0" w:color="auto"/>
        <w:bottom w:val="none" w:sz="0" w:space="0" w:color="auto"/>
        <w:right w:val="none" w:sz="0" w:space="0" w:color="auto"/>
      </w:divBdr>
      <w:divsChild>
        <w:div w:id="1170831234">
          <w:marLeft w:val="0"/>
          <w:marRight w:val="0"/>
          <w:marTop w:val="0"/>
          <w:marBottom w:val="0"/>
          <w:divBdr>
            <w:top w:val="none" w:sz="0" w:space="0" w:color="auto"/>
            <w:left w:val="none" w:sz="0" w:space="0" w:color="auto"/>
            <w:bottom w:val="none" w:sz="0" w:space="0" w:color="auto"/>
            <w:right w:val="none" w:sz="0" w:space="0" w:color="auto"/>
          </w:divBdr>
        </w:div>
      </w:divsChild>
    </w:div>
    <w:div w:id="1912349823">
      <w:bodyDiv w:val="1"/>
      <w:marLeft w:val="0"/>
      <w:marRight w:val="0"/>
      <w:marTop w:val="0"/>
      <w:marBottom w:val="0"/>
      <w:divBdr>
        <w:top w:val="none" w:sz="0" w:space="0" w:color="auto"/>
        <w:left w:val="none" w:sz="0" w:space="0" w:color="auto"/>
        <w:bottom w:val="none" w:sz="0" w:space="0" w:color="auto"/>
        <w:right w:val="none" w:sz="0" w:space="0" w:color="auto"/>
      </w:divBdr>
      <w:divsChild>
        <w:div w:id="1838568764">
          <w:marLeft w:val="0"/>
          <w:marRight w:val="0"/>
          <w:marTop w:val="0"/>
          <w:marBottom w:val="0"/>
          <w:divBdr>
            <w:top w:val="none" w:sz="0" w:space="0" w:color="auto"/>
            <w:left w:val="none" w:sz="0" w:space="0" w:color="auto"/>
            <w:bottom w:val="none" w:sz="0" w:space="0" w:color="auto"/>
            <w:right w:val="none" w:sz="0" w:space="0" w:color="auto"/>
          </w:divBdr>
        </w:div>
      </w:divsChild>
    </w:div>
    <w:div w:id="2050109056">
      <w:bodyDiv w:val="1"/>
      <w:marLeft w:val="0"/>
      <w:marRight w:val="0"/>
      <w:marTop w:val="0"/>
      <w:marBottom w:val="0"/>
      <w:divBdr>
        <w:top w:val="none" w:sz="0" w:space="0" w:color="auto"/>
        <w:left w:val="none" w:sz="0" w:space="0" w:color="auto"/>
        <w:bottom w:val="none" w:sz="0" w:space="0" w:color="auto"/>
        <w:right w:val="none" w:sz="0" w:space="0" w:color="auto"/>
      </w:divBdr>
      <w:divsChild>
        <w:div w:id="637883798">
          <w:marLeft w:val="0"/>
          <w:marRight w:val="0"/>
          <w:marTop w:val="0"/>
          <w:marBottom w:val="0"/>
          <w:divBdr>
            <w:top w:val="none" w:sz="0" w:space="0" w:color="auto"/>
            <w:left w:val="none" w:sz="0" w:space="0" w:color="auto"/>
            <w:bottom w:val="none" w:sz="0" w:space="0" w:color="auto"/>
            <w:right w:val="none" w:sz="0" w:space="0" w:color="auto"/>
          </w:divBdr>
        </w:div>
      </w:divsChild>
    </w:div>
    <w:div w:id="2079086880">
      <w:bodyDiv w:val="1"/>
      <w:marLeft w:val="0"/>
      <w:marRight w:val="0"/>
      <w:marTop w:val="0"/>
      <w:marBottom w:val="0"/>
      <w:divBdr>
        <w:top w:val="none" w:sz="0" w:space="0" w:color="auto"/>
        <w:left w:val="none" w:sz="0" w:space="0" w:color="auto"/>
        <w:bottom w:val="none" w:sz="0" w:space="0" w:color="auto"/>
        <w:right w:val="none" w:sz="0" w:space="0" w:color="auto"/>
      </w:divBdr>
    </w:div>
    <w:div w:id="2116514897">
      <w:bodyDiv w:val="1"/>
      <w:marLeft w:val="0"/>
      <w:marRight w:val="0"/>
      <w:marTop w:val="0"/>
      <w:marBottom w:val="0"/>
      <w:divBdr>
        <w:top w:val="none" w:sz="0" w:space="0" w:color="auto"/>
        <w:left w:val="none" w:sz="0" w:space="0" w:color="auto"/>
        <w:bottom w:val="none" w:sz="0" w:space="0" w:color="auto"/>
        <w:right w:val="none" w:sz="0" w:space="0" w:color="auto"/>
      </w:divBdr>
    </w:div>
    <w:div w:id="212869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eBank1910.ban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badger@statebank1910.bank" TargetMode="External"/><Relationship Id="rId5" Type="http://schemas.openxmlformats.org/officeDocument/2006/relationships/hyperlink" Target="mailto:jbadger@statebank1910.ban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640</Words>
  <Characters>4088</Characters>
  <Application>Microsoft Office Word</Application>
  <DocSecurity>4</DocSecurity>
  <Lines>53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Badger</dc:creator>
  <cp:keywords/>
  <dc:description/>
  <cp:lastModifiedBy>Jim Badger</cp:lastModifiedBy>
  <cp:revision>2</cp:revision>
  <dcterms:created xsi:type="dcterms:W3CDTF">2026-07-29T14:43:00Z</dcterms:created>
  <dcterms:modified xsi:type="dcterms:W3CDTF">2026-07-29T14:43:00Z</dcterms:modified>
</cp:coreProperties>
</file>